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1455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07 мая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Король Е.П.,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упрощенного производства гражданское дело 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домов к несовершеннолетней </w:t>
      </w:r>
      <w:r>
        <w:rPr>
          <w:rStyle w:val="cat-UserDefinedgrp-20rplc-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лице ее законного 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>Цёмка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о взыскании задолженности по взносам на капитальный ремонт общего имущества в многоквартирном доме,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39,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173, 232.4 ГПК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ринять отказ </w:t>
      </w:r>
      <w:r>
        <w:rPr>
          <w:rFonts w:ascii="Times New Roman" w:eastAsia="Times New Roman" w:hAnsi="Times New Roman" w:cs="Times New Roman"/>
          <w:sz w:val="26"/>
          <w:szCs w:val="26"/>
        </w:rPr>
        <w:t>Югорского фонда капитального ремонта многоквартирных домов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2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исковых требований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несовершеннолетней </w:t>
      </w:r>
      <w:r>
        <w:rPr>
          <w:rStyle w:val="cat-UserDefinedgrp-2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24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лице ее законного 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>Цёмка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1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5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оплате </w:t>
      </w:r>
      <w:r>
        <w:rPr>
          <w:rFonts w:ascii="Times New Roman" w:eastAsia="Times New Roman" w:hAnsi="Times New Roman" w:cs="Times New Roman"/>
          <w:sz w:val="26"/>
          <w:szCs w:val="26"/>
        </w:rPr>
        <w:t>взноса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UserDefinedgrp-26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за период с 01.04.2024 года по 30.06.2025 года, пени в размере </w:t>
      </w:r>
      <w:r>
        <w:rPr>
          <w:rStyle w:val="cat-UserDefinedgrp-27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за просрочку обязательств по уплате вноса на капитальный ремонт за период с 01.09.2023 года по 30.06.2025 года, а также </w:t>
      </w:r>
      <w:r>
        <w:rPr>
          <w:rFonts w:ascii="Times New Roman" w:eastAsia="Times New Roman" w:hAnsi="Times New Roman" w:cs="Times New Roman"/>
          <w:sz w:val="26"/>
          <w:szCs w:val="26"/>
        </w:rPr>
        <w:t>расходов по уплате государственной пошлины в размере 4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000,00 руб.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Производство по гражданскому делу № 2-</w:t>
      </w:r>
      <w:r>
        <w:rPr>
          <w:rFonts w:ascii="Times New Roman" w:eastAsia="Times New Roman" w:hAnsi="Times New Roman" w:cs="Times New Roman"/>
          <w:sz w:val="26"/>
          <w:szCs w:val="26"/>
        </w:rPr>
        <w:t>1455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домов к несовершеннолетней </w:t>
      </w:r>
      <w:r>
        <w:rPr>
          <w:rStyle w:val="cat-UserDefinedgrp-20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лице ее законного 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>Цёмка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1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о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прекратить.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истцу, что повторное обращение в суд по спору между теми же сторонами, о том же предмете и по тем же основаниям не допускается.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заявлению лиц, участвующих в деле, их представителей или в случае подачи частной жалобы по делу, рассматриваемому в порядке упрощенного производства, суд составляет мотивированное определение.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 о составлении мотивированного определения может быть подано в течение пяти дней со дня подписания резолютивной части определения суда по делу, рассмотренному в порядке упрощенного производства.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определение может быть подана частная жалоба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в течение 15 дней через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со дня его принятия, а случае составления мотивированного определения суда по заявлению лиц, участвующих в деле, их представителей – со дня принятия определения в окончательной форме.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07 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Король Е.П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1455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4">
    <w:name w:val="cat-UserDefined grp-20 rplc-4"/>
    <w:basedOn w:val="DefaultParagraphFont"/>
  </w:style>
  <w:style w:type="character" w:customStyle="1" w:styleId="cat-UserDefinedgrp-21rplc-7">
    <w:name w:val="cat-UserDefined grp-21 rplc-7"/>
    <w:basedOn w:val="DefaultParagraphFont"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3rplc-11">
    <w:name w:val="cat-UserDefined grp-23 rplc-11"/>
    <w:basedOn w:val="DefaultParagraphFont"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UserDefinedgrp-21rplc-16">
    <w:name w:val="cat-UserDefined grp-21 rplc-16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UserDefinedgrp-26rplc-21">
    <w:name w:val="cat-UserDefined grp-26 rplc-21"/>
    <w:basedOn w:val="DefaultParagraphFont"/>
  </w:style>
  <w:style w:type="character" w:customStyle="1" w:styleId="cat-UserDefinedgrp-27rplc-25">
    <w:name w:val="cat-UserDefined grp-27 rplc-25"/>
    <w:basedOn w:val="DefaultParagraphFont"/>
  </w:style>
  <w:style w:type="character" w:customStyle="1" w:styleId="cat-UserDefinedgrp-20rplc-31">
    <w:name w:val="cat-UserDefined grp-20 rplc-31"/>
    <w:basedOn w:val="DefaultParagraphFont"/>
  </w:style>
  <w:style w:type="character" w:customStyle="1" w:styleId="cat-UserDefinedgrp-21rplc-34">
    <w:name w:val="cat-UserDefined grp-21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